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16" w:rsidRPr="00864316" w:rsidRDefault="00864316" w:rsidP="00864316">
      <w:pPr>
        <w:shd w:val="clear" w:color="auto" w:fill="FAFAFA"/>
        <w:spacing w:after="150" w:line="353" w:lineRule="atLeast"/>
        <w:jc w:val="center"/>
        <w:outlineLvl w:val="2"/>
        <w:rPr>
          <w:rFonts w:ascii="Helvetica" w:eastAsia="Times New Roman" w:hAnsi="Helvetica" w:cs="Helvetica"/>
          <w:color w:val="4C6979"/>
          <w:sz w:val="29"/>
          <w:szCs w:val="29"/>
        </w:rPr>
      </w:pP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Оголошення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про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проведення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конкурсу на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зайняття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вакантної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посади</w:t>
      </w:r>
      <w:r w:rsidRPr="00864316">
        <w:rPr>
          <w:rFonts w:ascii="Helvetica" w:eastAsia="Times New Roman" w:hAnsi="Helvetica" w:cs="Helvetica"/>
          <w:b/>
          <w:bCs/>
          <w:color w:val="4C6979"/>
          <w:sz w:val="29"/>
          <w:szCs w:val="29"/>
        </w:rPr>
        <w:br/>
      </w:r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головного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лікаря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комунального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некомерційного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п</w:t>
      </w:r>
      <w:proofErr w:type="gram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  <w:szCs w:val="29"/>
        </w:rPr>
        <w:br/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міської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ради «Центр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первинної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медико-санітарної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>допомоги</w:t>
      </w:r>
      <w:proofErr w:type="spellEnd"/>
      <w:r w:rsidRPr="00864316">
        <w:rPr>
          <w:rFonts w:ascii="Helvetica" w:eastAsia="Times New Roman" w:hAnsi="Helvetica" w:cs="Helvetica"/>
          <w:b/>
          <w:bCs/>
          <w:color w:val="4C6979"/>
          <w:sz w:val="29"/>
        </w:rPr>
        <w:t xml:space="preserve"> №3».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  1.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Правові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</w:t>
      </w:r>
      <w:proofErr w:type="gram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ідстави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проведення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конкурсу: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Порядку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проведення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конкурсу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зайняття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посади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державного,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комунального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здоров,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затвердженого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постановою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27.12.2017 №1094,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єдиних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для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закладів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затверджених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наказом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Міністерства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29.03.2002 №117 «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Довідник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характеристик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професій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працівників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» ВИПУСК 78 «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»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змінами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),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ішення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30.10.2018 №44/12 «Про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внесення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змін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доповнень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рішення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23.02.2017 №16/32 «Про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затвердження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Положень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виконавчі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органи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ради», наказ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ради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 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14.11.2018  №346-л «Про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оголошення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конкурсу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зайняття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посади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створення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конкурсної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комісії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».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  2.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Найменування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, адреса: 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Комунальне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некомерційне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п</w:t>
      </w:r>
      <w:proofErr w:type="gram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ідприємство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ради «Центр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первинної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медико-санітарної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допомоги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№3».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Юридична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адреса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п</w:t>
      </w:r>
      <w:proofErr w:type="gram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: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Миколаїв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Шосейна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, 128.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Фактичне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місцезнаходження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п</w:t>
      </w:r>
      <w:proofErr w:type="gram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: 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Миколаїв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Шосейна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, 128.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        Основною метою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створення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є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надання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первинної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медико-санітарної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допомоги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інших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видів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медичної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допомоги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здійснення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медичним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обслуговуванням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населення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проживає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території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міста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 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Миколаєва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також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вжиття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заходів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профілактики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захворювань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населення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підтримки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громадського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        Структура </w:t>
      </w:r>
      <w:proofErr w:type="spellStart"/>
      <w:proofErr w:type="gram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П</w:t>
      </w:r>
      <w:proofErr w:type="gram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1. 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Адміністративно-управлінський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ідрозділ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склад Центру;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бухгалтерська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служба;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інформаційно-аналітичний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відділ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реєстратура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обл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іку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видачі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листків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непрацездатності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централізована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стерилізаційна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служба АГЧ.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2. 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Лікувально-профілактичні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ідрозділи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сімейна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амбулаторія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№ 1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Погранична, 22);</w:t>
      </w:r>
      <w:proofErr w:type="gramEnd"/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сімейна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амбулаторія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№ 2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Декабристів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, 23-а);</w:t>
      </w:r>
      <w:proofErr w:type="gramEnd"/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сімейна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амбулаторія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№ 3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Шосейна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, 128);</w:t>
      </w:r>
      <w:proofErr w:type="gramEnd"/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сімейна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амбулаторія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№ 4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Чкалова, 93).</w:t>
      </w:r>
      <w:proofErr w:type="gramEnd"/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фізіотерапевтичні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3. 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Лікувально-діагностичні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ідрозділи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4.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Кліні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ко-д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іагностична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лабораторія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5.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Денний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стаціонар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Кошторисні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призначення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для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фінансового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забезпечення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діяльності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на 2018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ік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складають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30 767 861,53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грн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  3.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Прийом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документів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здійснюється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:</w:t>
      </w:r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з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8 год. 30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хв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. 04.12.2018 до 16 год. 45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хв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. 18.12.2018 за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адресою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: м.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Миколаїв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вул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. Велика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Морська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, 56.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  4. Телефон для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довідок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: </w:t>
      </w:r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(0512) 370013 (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Музичук</w:t>
      </w:r>
      <w:proofErr w:type="spellEnd"/>
      <w:proofErr w:type="gram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Н</w:t>
      </w:r>
      <w:proofErr w:type="gram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адія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Олексіївна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), 373228 (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приймальна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); </w:t>
      </w:r>
      <w:proofErr w:type="spellStart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електронна</w:t>
      </w:r>
      <w:proofErr w:type="spellEnd"/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 xml:space="preserve"> адреса: </w:t>
      </w:r>
      <w:hyperlink r:id="rId5" w:history="1">
        <w:r w:rsidRPr="00864316">
          <w:rPr>
            <w:rFonts w:ascii="Helvetica" w:eastAsia="Times New Roman" w:hAnsi="Helvetica" w:cs="Helvetica"/>
            <w:color w:val="2D98BB"/>
            <w:sz w:val="24"/>
          </w:rPr>
          <w:t>gorzdrav@uoz-mk.org.ua</w:t>
        </w:r>
      </w:hyperlink>
      <w:r w:rsidRPr="00864316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  5.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Перелі</w:t>
      </w:r>
      <w:proofErr w:type="gram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к</w:t>
      </w:r>
      <w:proofErr w:type="spellEnd"/>
      <w:proofErr w:type="gram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документів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що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подаються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претендентом для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участі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у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конкурсі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1)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Копія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паспорта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громадянина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2)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Письмову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"http://zakon.rada.gov.ua/laws/show/1094-2017-%D0%BF" \l "n147" </w:instrTex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864316">
        <w:rPr>
          <w:rFonts w:ascii="Helvetica" w:eastAsia="Times New Roman" w:hAnsi="Helvetica" w:cs="Helvetica"/>
          <w:color w:val="2D98BB"/>
          <w:sz w:val="21"/>
        </w:rPr>
        <w:t>заяву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про участь у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конкурсі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зазначенням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основних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мотивів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для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зайняття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посади за формою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згідно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додатком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1 до постанови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27.12.2017 №1094;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3) Резюме 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дов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ільній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формі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4)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Автобіографія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5)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Копія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копії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) документа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документів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 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освіту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науковий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ступінь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вчене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категорію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ідвищення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які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підтверджують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відповідність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претендента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кваліфікаційним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вимогам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також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копію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трудової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книжки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або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інших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документів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підтверджують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досвід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роботи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6)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"http://zakon.rada.gov.ua/laws/show/1094-2017-%D0%BF" \l "n150" </w:instrTex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864316">
        <w:rPr>
          <w:rFonts w:ascii="Helvetica" w:eastAsia="Times New Roman" w:hAnsi="Helvetica" w:cs="Helvetica"/>
          <w:color w:val="2D98BB"/>
          <w:sz w:val="21"/>
        </w:rPr>
        <w:t>года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на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обробку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персональних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даних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згідно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додатком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 до постанови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Міністрів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27.12.2017 №1094.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7)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Конкурсна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пропозиція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обсягом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не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б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ільше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15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сторінок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друкованого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тексту в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паперовій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електронній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формі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8)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Довідка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МВС 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відсутність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судимості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9)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Медичні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довідки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стан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щодо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перебування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особи на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обл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іку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психоневрологічному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наркологічному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закладі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формами,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затвердженими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МОЗ.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10)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"http://zakon.rada.gov.ua/laws/show/1094-2017-%D0%BF" \l "n153" </w:instrTex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864316">
        <w:rPr>
          <w:rFonts w:ascii="Helvetica" w:eastAsia="Times New Roman" w:hAnsi="Helvetica" w:cs="Helvetica"/>
          <w:color w:val="2D98BB"/>
          <w:sz w:val="21"/>
        </w:rPr>
        <w:t>Попередження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стосовно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встановлених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hyperlink r:id="rId6" w:tgtFrame="_blank" w:history="1">
        <w:r w:rsidRPr="00864316">
          <w:rPr>
            <w:rFonts w:ascii="Helvetica" w:eastAsia="Times New Roman" w:hAnsi="Helvetica" w:cs="Helvetica"/>
            <w:color w:val="2D98BB"/>
            <w:sz w:val="21"/>
          </w:rPr>
          <w:t xml:space="preserve">Законом </w:t>
        </w:r>
        <w:proofErr w:type="spellStart"/>
        <w:r w:rsidRPr="00864316">
          <w:rPr>
            <w:rFonts w:ascii="Helvetica" w:eastAsia="Times New Roman" w:hAnsi="Helvetica" w:cs="Helvetica"/>
            <w:color w:val="2D98BB"/>
            <w:sz w:val="21"/>
          </w:rPr>
          <w:t>України</w:t>
        </w:r>
        <w:proofErr w:type="spellEnd"/>
      </w:hyperlink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«Про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запобігання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корупції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»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обмежень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ідписане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претендентом на посаду, за формою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згідно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додатком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3 до постанови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Міністрів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27.12.2017 №1094.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11)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"http://zakon.rada.gov.ua/laws/show/1094-2017-%D0%BF" \l "n157" </w:instrTex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864316">
        <w:rPr>
          <w:rFonts w:ascii="Helvetica" w:eastAsia="Times New Roman" w:hAnsi="Helvetica" w:cs="Helvetica"/>
          <w:color w:val="2D98BB"/>
          <w:sz w:val="21"/>
        </w:rPr>
        <w:t>Заява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про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відсутність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у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діях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особи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конфлікту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інтересів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згідно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додатком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4 до постанови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Кабінету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Міні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27.12.2017 №1094.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12)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ідтвердження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подання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декларації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особи,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уповноваженої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виконання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функцій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держави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або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місцевого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самоврядування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минулий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рік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абзацу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першого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"http://zakon.rada.gov.ua/laws/show/1700-18" \l "n443" \t "_blank" </w:instrTex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864316">
        <w:rPr>
          <w:rFonts w:ascii="Helvetica" w:eastAsia="Times New Roman" w:hAnsi="Helvetica" w:cs="Helvetica"/>
          <w:color w:val="2D98BB"/>
          <w:sz w:val="21"/>
        </w:rPr>
        <w:t>частини</w:t>
      </w:r>
      <w:proofErr w:type="spellEnd"/>
      <w:r w:rsidRPr="00864316">
        <w:rPr>
          <w:rFonts w:ascii="Helvetica" w:eastAsia="Times New Roman" w:hAnsi="Helvetica" w:cs="Helvetica"/>
          <w:color w:val="2D98BB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2D98BB"/>
          <w:sz w:val="21"/>
        </w:rPr>
        <w:t>третьої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45 Закону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«Про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запобігання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корупції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»).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Документи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крім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заяви про участь 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конкурсі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подаються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в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запечатаному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вигляді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 Особа, яка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виявила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бажання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взяти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участь 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конкурс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може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подавати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додаткові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документи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стосовно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досвіду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роботи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професійної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компетентності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репутації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(характеристики,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рекомендації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наукові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публікації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Відповідальність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достовірність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поданих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документів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несе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претендент.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</w:p>
    <w:p w:rsidR="00864316" w:rsidRPr="00864316" w:rsidRDefault="00864316" w:rsidP="00864316">
      <w:pPr>
        <w:shd w:val="clear" w:color="auto" w:fill="FAFAFA"/>
        <w:spacing w:after="150" w:line="300" w:lineRule="atLeast"/>
        <w:outlineLvl w:val="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lastRenderedPageBreak/>
        <w:t xml:space="preserve">  6.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>Вимоги</w:t>
      </w:r>
      <w:proofErr w:type="spellEnd"/>
      <w:r w:rsidRPr="00864316">
        <w:rPr>
          <w:rFonts w:ascii="Helvetica" w:eastAsia="Times New Roman" w:hAnsi="Helvetica" w:cs="Helvetica"/>
          <w:b/>
          <w:bCs/>
          <w:color w:val="222222"/>
          <w:sz w:val="24"/>
        </w:rPr>
        <w:t xml:space="preserve"> до претендента: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вимоги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головного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каря</w:t>
      </w:r>
      <w:proofErr w:type="spellEnd"/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1.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Повна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вища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освіта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спеціалі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</w:t>
      </w:r>
      <w:proofErr w:type="spellEnd"/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магістр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напрямом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підготовки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«Медицина».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2.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Проходження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інтернатури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однією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спеціальностей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медичного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проф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ілю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наступною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спеціалізацією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«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Організації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охороною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здоров'я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».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3.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ідвищення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курси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удосконалення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стажування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передатестаційні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цикли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тощо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).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4.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Наявність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сертифіката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лікаря-спеціаліста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посвідчення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присвоєння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ідтвердження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кваліфікаційної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категорії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цієї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спеціальності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5. Стаж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роботи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фахом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— не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менше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5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рокі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</w:t>
      </w:r>
      <w:proofErr w:type="spellEnd"/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Вимоги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до 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конкурсної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пропозиції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: </w:t>
      </w: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Конкурсна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пропозиція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повинна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містити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проект плану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розвитку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середньострокову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перспективу (три -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п’ять</w:t>
      </w:r>
      <w:proofErr w:type="spellEnd"/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), в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якому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передбачаються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864316" w:rsidRPr="00864316" w:rsidRDefault="00864316" w:rsidP="00864316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план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реформування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протягом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одного року;</w:t>
      </w:r>
    </w:p>
    <w:p w:rsidR="00864316" w:rsidRPr="00864316" w:rsidRDefault="00864316" w:rsidP="00864316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заходи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виконання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завдань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результати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аналізу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можливих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ризиків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пропозиції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поліпшення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економічних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фінансових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показників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закладу,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ідвищення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ефективності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його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діяльності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запобігання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корупції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864316" w:rsidRPr="00864316" w:rsidRDefault="00864316" w:rsidP="00864316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пропозиції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щодо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залучення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інвестицій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для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розвитку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закладу;</w:t>
      </w:r>
    </w:p>
    <w:p w:rsidR="00864316" w:rsidRPr="00864316" w:rsidRDefault="00864316" w:rsidP="00864316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пропозиції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відомості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)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щодо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очікуваної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динаміки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поліпшення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основних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показників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діяльності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закладу.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7.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Умови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оплати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праці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– головного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лі</w:t>
      </w:r>
      <w:proofErr w:type="gram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каря</w:t>
      </w:r>
      <w:proofErr w:type="spellEnd"/>
      <w:proofErr w:type="gram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визначаються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контрактом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укладеним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з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>переможцем</w:t>
      </w:r>
      <w:proofErr w:type="spellEnd"/>
      <w:r w:rsidRPr="00864316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конкурсу.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Керівнику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може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нараховуватися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премія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ідсумками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роботи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за квартал – 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розмірі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трьох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місячних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посадових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окладів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погодженням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управлінням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ради, 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разі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наявності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фінансового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ресурсу.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       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Допомога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на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оздоровлення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розмі</w:t>
      </w:r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посадового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окладу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надається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під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час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надання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основної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щорічної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відпустки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         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Преміювання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Керівника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надання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матеріальної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допомоги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здійснюються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у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разі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відсутності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заборгованості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заробітної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плати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працівникам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ідприємства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за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спожиті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комунальні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послуги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платежів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державного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місцевих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бюджетів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64316" w:rsidRPr="00864316" w:rsidRDefault="00864316" w:rsidP="0086431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8. Дата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</w:t>
      </w:r>
      <w:proofErr w:type="gram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ісце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проведення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конкурсу: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ради,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місто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Миколаїв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вулиця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 Велика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морська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 xml:space="preserve">, 56,  20.12.2018 о  11 год. 00  </w:t>
      </w:r>
      <w:proofErr w:type="spellStart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хв</w:t>
      </w:r>
      <w:proofErr w:type="spellEnd"/>
      <w:r w:rsidRPr="00864316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337EEB" w:rsidRDefault="00337EEB"/>
    <w:sectPr w:rsidR="0033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C01"/>
    <w:multiLevelType w:val="multilevel"/>
    <w:tmpl w:val="23D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316"/>
    <w:rsid w:val="00337EEB"/>
    <w:rsid w:val="0086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643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3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6431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64316"/>
    <w:rPr>
      <w:b/>
      <w:bCs/>
    </w:rPr>
  </w:style>
  <w:style w:type="paragraph" w:styleId="a4">
    <w:name w:val="Normal (Web)"/>
    <w:basedOn w:val="a"/>
    <w:uiPriority w:val="99"/>
    <w:semiHidden/>
    <w:unhideWhenUsed/>
    <w:rsid w:val="0086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4316"/>
    <w:rPr>
      <w:color w:val="0000FF"/>
      <w:u w:val="single"/>
    </w:rPr>
  </w:style>
  <w:style w:type="paragraph" w:customStyle="1" w:styleId="rvps2">
    <w:name w:val="rvps2"/>
    <w:basedOn w:val="a"/>
    <w:rsid w:val="0086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700-18" TargetMode="External"/><Relationship Id="rId5" Type="http://schemas.openxmlformats.org/officeDocument/2006/relationships/hyperlink" Target="mailto:gorzdrav@uoz-mk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2021-05-19T05:03:00Z</dcterms:created>
  <dcterms:modified xsi:type="dcterms:W3CDTF">2021-05-19T05:03:00Z</dcterms:modified>
</cp:coreProperties>
</file>