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5F" w:rsidRPr="00BC3B5F" w:rsidRDefault="00BC3B5F" w:rsidP="00BC3B5F">
      <w:pPr>
        <w:shd w:val="clear" w:color="auto" w:fill="FAFAFA"/>
        <w:spacing w:before="150" w:after="150" w:line="240" w:lineRule="auto"/>
        <w:jc w:val="center"/>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Оголошення (</w:t>
      </w:r>
      <w:r w:rsidRPr="00BC3B5F">
        <w:rPr>
          <w:rFonts w:ascii="Helvetica" w:eastAsia="Times New Roman" w:hAnsi="Helvetica" w:cs="Helvetica"/>
          <w:b/>
          <w:bCs/>
          <w:color w:val="666666"/>
          <w:sz w:val="21"/>
        </w:rPr>
        <w:t>опубліковано 21.04.2020</w:t>
      </w:r>
      <w:r w:rsidRPr="00BC3B5F">
        <w:rPr>
          <w:rFonts w:ascii="Helvetica" w:eastAsia="Times New Roman" w:hAnsi="Helvetica" w:cs="Helvetica"/>
          <w:color w:val="666666"/>
          <w:sz w:val="21"/>
          <w:szCs w:val="21"/>
        </w:rPr>
        <w:t>):</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w:t>
      </w:r>
    </w:p>
    <w:p w:rsidR="00BC3B5F" w:rsidRPr="00BC3B5F" w:rsidRDefault="00BC3B5F" w:rsidP="00BC3B5F">
      <w:pPr>
        <w:shd w:val="clear" w:color="auto" w:fill="FAFAFA"/>
        <w:spacing w:before="150" w:after="150" w:line="240" w:lineRule="auto"/>
        <w:jc w:val="center"/>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ЗАТВЕРДЖЕНО:</w:t>
      </w:r>
    </w:p>
    <w:p w:rsidR="00BC3B5F" w:rsidRPr="00BC3B5F" w:rsidRDefault="00BC3B5F" w:rsidP="00BC3B5F">
      <w:pPr>
        <w:shd w:val="clear" w:color="auto" w:fill="FAFAFA"/>
        <w:spacing w:before="150" w:after="150" w:line="240" w:lineRule="auto"/>
        <w:jc w:val="center"/>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рішенням конкурсної</w:t>
      </w:r>
    </w:p>
    <w:p w:rsidR="00BC3B5F" w:rsidRPr="00BC3B5F" w:rsidRDefault="00BC3B5F" w:rsidP="00BC3B5F">
      <w:pPr>
        <w:shd w:val="clear" w:color="auto" w:fill="FAFAFA"/>
        <w:spacing w:before="150" w:after="150" w:line="240" w:lineRule="auto"/>
        <w:jc w:val="center"/>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комісії від 21.04.2020 №1</w:t>
      </w:r>
    </w:p>
    <w:p w:rsidR="00BC3B5F" w:rsidRPr="00BC3B5F" w:rsidRDefault="00BC3B5F" w:rsidP="00BC3B5F">
      <w:pPr>
        <w:shd w:val="clear" w:color="auto" w:fill="FAFAFA"/>
        <w:spacing w:before="150" w:after="150" w:line="240" w:lineRule="auto"/>
        <w:jc w:val="center"/>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 </w:t>
      </w:r>
    </w:p>
    <w:p w:rsidR="00BC3B5F" w:rsidRPr="00BC3B5F" w:rsidRDefault="00BC3B5F" w:rsidP="00BC3B5F">
      <w:pPr>
        <w:shd w:val="clear" w:color="auto" w:fill="FAFAFA"/>
        <w:spacing w:before="150" w:after="150" w:line="240" w:lineRule="auto"/>
        <w:jc w:val="center"/>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«Міська стоматологічна поліклініка»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 </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21.04.2020</w:t>
      </w:r>
    </w:p>
    <w:p w:rsidR="00BC3B5F" w:rsidRPr="00BC3B5F" w:rsidRDefault="00BC3B5F" w:rsidP="00BC3B5F">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1.    Правові підстави проведення конкурсу:</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107-Л «Про оголошення конкурсу на зайняття посади директора комунального некомерційного підприємства Миколаївської міської ради «Міська стоматологічна поліклініка»».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1. Найменування, адреса: </w:t>
      </w:r>
      <w:r w:rsidRPr="00BC3B5F">
        <w:rPr>
          <w:rFonts w:ascii="Helvetica" w:eastAsia="Times New Roman" w:hAnsi="Helvetica" w:cs="Helvetica"/>
          <w:color w:val="666666"/>
          <w:sz w:val="21"/>
          <w:szCs w:val="21"/>
        </w:rPr>
        <w:t>Комунальне некомерційне підприємство Миколаївської міської ради</w:t>
      </w:r>
      <w:r w:rsidRPr="00BC3B5F">
        <w:rPr>
          <w:rFonts w:ascii="Helvetica" w:eastAsia="Times New Roman" w:hAnsi="Helvetica" w:cs="Helvetica"/>
          <w:b/>
          <w:bCs/>
          <w:color w:val="666666"/>
          <w:sz w:val="21"/>
        </w:rPr>
        <w:t> «</w:t>
      </w:r>
      <w:r w:rsidRPr="00BC3B5F">
        <w:rPr>
          <w:rFonts w:ascii="Helvetica" w:eastAsia="Times New Roman" w:hAnsi="Helvetica" w:cs="Helvetica"/>
          <w:color w:val="666666"/>
          <w:sz w:val="21"/>
          <w:szCs w:val="21"/>
        </w:rPr>
        <w:t>Міська стоматологічна поліклініка». Юридична адреса підприємства: 54020, м. Миколаїв, вулиця Лягіна. 29-А; фактичне місцезнаходження підприємства: 54020, м. Миколаїв, вулиця Лягіна, 29-А.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2. </w:t>
      </w:r>
      <w:r w:rsidRPr="00BC3B5F">
        <w:rPr>
          <w:rFonts w:ascii="Helvetica" w:eastAsia="Times New Roman" w:hAnsi="Helvetica" w:cs="Helvetica"/>
          <w:b/>
          <w:bCs/>
          <w:color w:val="666666"/>
          <w:sz w:val="21"/>
        </w:rPr>
        <w:t>Основною метою</w:t>
      </w:r>
      <w:r w:rsidRPr="00BC3B5F">
        <w:rPr>
          <w:rFonts w:ascii="Helvetica" w:eastAsia="Times New Roman" w:hAnsi="Helvetica" w:cs="Helvetica"/>
          <w:color w:val="666666"/>
          <w:sz w:val="21"/>
          <w:szCs w:val="21"/>
        </w:rPr>
        <w:t>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BC3B5F" w:rsidRPr="00BC3B5F" w:rsidRDefault="00BC3B5F" w:rsidP="00BC3B5F">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3.    Структура. </w:t>
      </w:r>
      <w:r w:rsidRPr="00BC3B5F">
        <w:rPr>
          <w:rFonts w:ascii="Helvetica" w:eastAsia="Times New Roman" w:hAnsi="Helvetica" w:cs="Helvetica"/>
          <w:color w:val="666666"/>
          <w:sz w:val="21"/>
          <w:szCs w:val="21"/>
        </w:rPr>
        <w:t> КНП ММР «Міська стоматологічна поліклініка» складається з наступних структурних підрозділів:</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Адміністрація закладу охорони здоров'я:</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Директор;</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Директор медичний;</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Головна медична сестра.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Адміністративно-господарський підрозділ, допоміжні кабінети</w:t>
      </w:r>
      <w:r w:rsidRPr="00BC3B5F">
        <w:rPr>
          <w:rFonts w:ascii="Helvetica" w:eastAsia="Times New Roman" w:hAnsi="Helvetica" w:cs="Helvetica"/>
          <w:color w:val="666666"/>
          <w:sz w:val="21"/>
          <w:szCs w:val="21"/>
        </w:rPr>
        <w:t>:</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кабінет статистика медичного;</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реєстратура;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lastRenderedPageBreak/>
        <w:t>- приймальна;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кабінет бухгалтерської служби;</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кабінет інженера, юрисконсульта та сестри-господині;</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архів;</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Дитяче лікувально-хірургічне відділення:</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кабінет завідуючого відділенням;</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лікувальний кабінет;</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хірургічний кабінет;</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операційний кабінет;</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фізіотерапевтичний кабінет;</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оглядовий кабінет.</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Допоміжно-діагностичний підрозділ:</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рентгенівськийий кабінет з фотолабораторією;</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автоклавна;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стерилізаційна.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5. Кошторисні призначення</w:t>
      </w:r>
      <w:r w:rsidRPr="00BC3B5F">
        <w:rPr>
          <w:rFonts w:ascii="Helvetica" w:eastAsia="Times New Roman" w:hAnsi="Helvetica" w:cs="Helvetica"/>
          <w:color w:val="666666"/>
          <w:sz w:val="21"/>
          <w:szCs w:val="21"/>
        </w:rPr>
        <w:t> для фінансового забезпечення діяльності підприємства на 2020 рік </w:t>
      </w:r>
      <w:r w:rsidRPr="00BC3B5F">
        <w:rPr>
          <w:rFonts w:ascii="Helvetica" w:eastAsia="Times New Roman" w:hAnsi="Helvetica" w:cs="Helvetica"/>
          <w:b/>
          <w:bCs/>
          <w:color w:val="666666"/>
          <w:sz w:val="21"/>
        </w:rPr>
        <w:t>складають 6 982 158,00 гривень.</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6.</w:t>
      </w:r>
      <w:r w:rsidRPr="00BC3B5F">
        <w:rPr>
          <w:rFonts w:ascii="Helvetica" w:eastAsia="Times New Roman" w:hAnsi="Helvetica" w:cs="Helvetica"/>
          <w:color w:val="666666"/>
          <w:sz w:val="21"/>
          <w:szCs w:val="21"/>
        </w:rPr>
        <w:t> </w:t>
      </w:r>
      <w:r w:rsidRPr="00BC3B5F">
        <w:rPr>
          <w:rFonts w:ascii="Helvetica" w:eastAsia="Times New Roman" w:hAnsi="Helvetica" w:cs="Helvetica"/>
          <w:b/>
          <w:bCs/>
          <w:color w:val="666666"/>
          <w:sz w:val="21"/>
        </w:rPr>
        <w:t>Прийом документів здійснюється</w:t>
      </w:r>
      <w:r w:rsidRPr="00BC3B5F">
        <w:rPr>
          <w:rFonts w:ascii="Helvetica" w:eastAsia="Times New Roman" w:hAnsi="Helvetica" w:cs="Helvetica"/>
          <w:color w:val="666666"/>
          <w:sz w:val="21"/>
          <w:szCs w:val="21"/>
        </w:rPr>
        <w:t>: з 08 год. 30 хв. 22.04.2020 до 12 год. 30 хв. 13.05.2020 за адресою: м. Миколаїв, вул. Велика Морська, 56.</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7.</w:t>
      </w:r>
      <w:r w:rsidRPr="00BC3B5F">
        <w:rPr>
          <w:rFonts w:ascii="Helvetica" w:eastAsia="Times New Roman" w:hAnsi="Helvetica" w:cs="Helvetica"/>
          <w:color w:val="666666"/>
          <w:sz w:val="21"/>
          <w:szCs w:val="21"/>
        </w:rPr>
        <w:t> </w:t>
      </w:r>
      <w:r w:rsidRPr="00BC3B5F">
        <w:rPr>
          <w:rFonts w:ascii="Helvetica" w:eastAsia="Times New Roman" w:hAnsi="Helvetica" w:cs="Helvetica"/>
          <w:b/>
          <w:bCs/>
          <w:color w:val="666666"/>
          <w:sz w:val="21"/>
        </w:rPr>
        <w:t>Телефон для довідок:</w:t>
      </w:r>
      <w:r w:rsidRPr="00BC3B5F">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BC3B5F">
          <w:rPr>
            <w:rFonts w:ascii="Helvetica" w:eastAsia="Times New Roman" w:hAnsi="Helvetica" w:cs="Helvetica"/>
            <w:color w:val="2D98BB"/>
            <w:sz w:val="21"/>
          </w:rPr>
          <w:t>uozposhta@mkrada.gov.ua</w:t>
        </w:r>
      </w:hyperlink>
      <w:r w:rsidRPr="00BC3B5F">
        <w:rPr>
          <w:rFonts w:ascii="Helvetica" w:eastAsia="Times New Roman" w:hAnsi="Helvetica" w:cs="Helvetica"/>
          <w:color w:val="666666"/>
          <w:sz w:val="21"/>
          <w:szCs w:val="21"/>
        </w:rPr>
        <w:t>.</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8. Перелік документів, що подаються претендентом для участі у конкурсі:</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 </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1) Копія паспорта громадянина України.</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2) Письмова </w:t>
      </w:r>
      <w:hyperlink r:id="rId6" w:anchor="n147" w:history="1">
        <w:r w:rsidRPr="00BC3B5F">
          <w:rPr>
            <w:rFonts w:ascii="Helvetica" w:eastAsia="Times New Roman" w:hAnsi="Helvetica" w:cs="Helvetica"/>
            <w:color w:val="2D98BB"/>
            <w:sz w:val="21"/>
          </w:rPr>
          <w:t>заява про участь у конкурсі</w:t>
        </w:r>
      </w:hyperlink>
      <w:r w:rsidRPr="00BC3B5F">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3) Резюме у довільній формі.</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4) Автобіографія.</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6) З</w:t>
      </w:r>
      <w:hyperlink r:id="rId7" w:anchor="n150" w:history="1">
        <w:r w:rsidRPr="00BC3B5F">
          <w:rPr>
            <w:rFonts w:ascii="Helvetica" w:eastAsia="Times New Roman" w:hAnsi="Helvetica" w:cs="Helvetica"/>
            <w:color w:val="2D98BB"/>
            <w:sz w:val="21"/>
          </w:rPr>
          <w:t>года на обробку персональних даних</w:t>
        </w:r>
      </w:hyperlink>
      <w:r w:rsidRPr="00BC3B5F">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lastRenderedPageBreak/>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10) </w:t>
      </w:r>
      <w:hyperlink r:id="rId8" w:anchor="n153" w:history="1">
        <w:r w:rsidRPr="00BC3B5F">
          <w:rPr>
            <w:rFonts w:ascii="Helvetica" w:eastAsia="Times New Roman" w:hAnsi="Helvetica" w:cs="Helvetica"/>
            <w:color w:val="2D98BB"/>
            <w:sz w:val="21"/>
          </w:rPr>
          <w:t>Попередження</w:t>
        </w:r>
      </w:hyperlink>
      <w:r w:rsidRPr="00BC3B5F">
        <w:rPr>
          <w:rFonts w:ascii="Helvetica" w:eastAsia="Times New Roman" w:hAnsi="Helvetica" w:cs="Helvetica"/>
          <w:color w:val="666666"/>
          <w:sz w:val="21"/>
          <w:szCs w:val="21"/>
        </w:rPr>
        <w:t> стосовно встановлених </w:t>
      </w:r>
      <w:hyperlink r:id="rId9" w:tgtFrame="_blank" w:history="1">
        <w:r w:rsidRPr="00BC3B5F">
          <w:rPr>
            <w:rFonts w:ascii="Helvetica" w:eastAsia="Times New Roman" w:hAnsi="Helvetica" w:cs="Helvetica"/>
            <w:color w:val="2D98BB"/>
            <w:sz w:val="21"/>
          </w:rPr>
          <w:t>Законом України</w:t>
        </w:r>
      </w:hyperlink>
      <w:r w:rsidRPr="00BC3B5F">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11) </w:t>
      </w:r>
      <w:hyperlink r:id="rId10" w:anchor="n157" w:history="1">
        <w:r w:rsidRPr="00BC3B5F">
          <w:rPr>
            <w:rFonts w:ascii="Helvetica" w:eastAsia="Times New Roman" w:hAnsi="Helvetica" w:cs="Helvetica"/>
            <w:color w:val="2D98BB"/>
            <w:sz w:val="21"/>
          </w:rPr>
          <w:t>Заява про відсутність у діях особи конфлікту інтересів</w:t>
        </w:r>
      </w:hyperlink>
      <w:r w:rsidRPr="00BC3B5F">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BC3B5F">
          <w:rPr>
            <w:rFonts w:ascii="Helvetica" w:eastAsia="Times New Roman" w:hAnsi="Helvetica" w:cs="Helvetica"/>
            <w:color w:val="2D98BB"/>
            <w:sz w:val="21"/>
          </w:rPr>
          <w:t>частини третьої</w:t>
        </w:r>
      </w:hyperlink>
      <w:r w:rsidRPr="00BC3B5F">
        <w:rPr>
          <w:rFonts w:ascii="Helvetica" w:eastAsia="Times New Roman" w:hAnsi="Helvetica" w:cs="Helvetica"/>
          <w:color w:val="666666"/>
          <w:sz w:val="21"/>
          <w:szCs w:val="21"/>
        </w:rPr>
        <w:t> статті 45 Закону України «Про запобігання корупції»).</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9. Вимоги до претендента: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10. Вимоги до  конкурсної пропозиції: </w:t>
      </w:r>
      <w:r w:rsidRPr="00BC3B5F">
        <w:rPr>
          <w:rFonts w:ascii="Helvetica" w:eastAsia="Times New Roman" w:hAnsi="Helvetica" w:cs="Helvetica"/>
          <w:color w:val="666666"/>
          <w:sz w:val="21"/>
          <w:szCs w:val="21"/>
        </w:rPr>
        <w:t> </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BC3B5F" w:rsidRPr="00BC3B5F" w:rsidRDefault="00BC3B5F" w:rsidP="00BC3B5F">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план реформування підприємства протягом одного року;</w:t>
      </w:r>
    </w:p>
    <w:p w:rsidR="00BC3B5F" w:rsidRPr="00BC3B5F" w:rsidRDefault="00BC3B5F" w:rsidP="00BC3B5F">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BC3B5F" w:rsidRPr="00BC3B5F" w:rsidRDefault="00BC3B5F" w:rsidP="00BC3B5F">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пропозиції щодо залучення інвестицій для розвитку підприємства;</w:t>
      </w:r>
    </w:p>
    <w:p w:rsidR="00BC3B5F" w:rsidRPr="00BC3B5F" w:rsidRDefault="00BC3B5F" w:rsidP="00BC3B5F">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C3B5F">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BC3B5F" w:rsidRPr="00BC3B5F" w:rsidRDefault="00BC3B5F" w:rsidP="00BC3B5F">
      <w:pPr>
        <w:shd w:val="clear" w:color="auto" w:fill="FAFAFA"/>
        <w:spacing w:before="150" w:after="150"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11. Умови оплати праці керівника</w:t>
      </w:r>
      <w:r w:rsidRPr="00BC3B5F">
        <w:rPr>
          <w:rFonts w:ascii="Helvetica" w:eastAsia="Times New Roman" w:hAnsi="Helvetica" w:cs="Helvetica"/>
          <w:color w:val="666666"/>
          <w:sz w:val="21"/>
          <w:szCs w:val="21"/>
        </w:rPr>
        <w:t> – визначаються контрактом, укладеним з переможцем конкурсу.</w:t>
      </w:r>
    </w:p>
    <w:p w:rsidR="00BC3B5F" w:rsidRPr="00BC3B5F" w:rsidRDefault="00BC3B5F" w:rsidP="00BC3B5F">
      <w:pPr>
        <w:shd w:val="clear" w:color="auto" w:fill="FAFAFA"/>
        <w:spacing w:before="150" w:after="75" w:line="240" w:lineRule="auto"/>
        <w:rPr>
          <w:rFonts w:ascii="Helvetica" w:eastAsia="Times New Roman" w:hAnsi="Helvetica" w:cs="Helvetica"/>
          <w:color w:val="666666"/>
          <w:sz w:val="21"/>
          <w:szCs w:val="21"/>
        </w:rPr>
      </w:pPr>
      <w:r w:rsidRPr="00BC3B5F">
        <w:rPr>
          <w:rFonts w:ascii="Helvetica" w:eastAsia="Times New Roman" w:hAnsi="Helvetica" w:cs="Helvetica"/>
          <w:b/>
          <w:bCs/>
          <w:color w:val="666666"/>
          <w:sz w:val="21"/>
        </w:rPr>
        <w:t>12. Дата і місце проведення конкурсу</w:t>
      </w:r>
      <w:r w:rsidRPr="00BC3B5F">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BC3B5F">
        <w:rPr>
          <w:rFonts w:ascii="Helvetica" w:eastAsia="Times New Roman" w:hAnsi="Helvetica" w:cs="Helvetica"/>
          <w:b/>
          <w:bCs/>
          <w:color w:val="666666"/>
          <w:sz w:val="21"/>
        </w:rPr>
        <w:t>14.05.2020 о 10 год. 00 хв.</w:t>
      </w:r>
    </w:p>
    <w:p w:rsidR="00372B52" w:rsidRDefault="00372B52"/>
    <w:sectPr w:rsidR="00372B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D6E"/>
    <w:multiLevelType w:val="multilevel"/>
    <w:tmpl w:val="5156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0473C"/>
    <w:multiLevelType w:val="multilevel"/>
    <w:tmpl w:val="9284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875AF"/>
    <w:multiLevelType w:val="multilevel"/>
    <w:tmpl w:val="2E96A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C3B5F"/>
    <w:rsid w:val="00372B52"/>
    <w:rsid w:val="00BC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B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3B5F"/>
    <w:rPr>
      <w:b/>
      <w:bCs/>
    </w:rPr>
  </w:style>
  <w:style w:type="paragraph" w:customStyle="1" w:styleId="nospacing">
    <w:name w:val="nospacing"/>
    <w:basedOn w:val="a"/>
    <w:rsid w:val="00BC3B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C3B5F"/>
    <w:rPr>
      <w:color w:val="0000FF"/>
      <w:u w:val="single"/>
    </w:rPr>
  </w:style>
  <w:style w:type="paragraph" w:customStyle="1" w:styleId="rvps2">
    <w:name w:val="rvps2"/>
    <w:basedOn w:val="a"/>
    <w:rsid w:val="00BC3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58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2021-07-13T07:14:00Z</dcterms:created>
  <dcterms:modified xsi:type="dcterms:W3CDTF">2021-07-13T07:14:00Z</dcterms:modified>
</cp:coreProperties>
</file>